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E69DE" w:rsidP="0DCA2F1C" w:rsidRDefault="00FE69DE" w14:paraId="7CF1CB74" w14:textId="77777777">
      <w:pPr>
        <w:pStyle w:val="paragraph"/>
        <w:spacing w:before="0" w:beforeAutospacing="off" w:after="0" w:afterAutospacing="off"/>
        <w:textAlignment w:val="baseline"/>
      </w:pPr>
      <w:r w:rsidRPr="0DCA2F1C" w:rsidR="00FE69DE">
        <w:rPr>
          <w:rStyle w:val="normaltextrun"/>
          <w:rFonts w:ascii="Calibri" w:hAnsi="Calibri" w:cs="Calibri"/>
          <w:sz w:val="36"/>
          <w:szCs w:val="36"/>
        </w:rPr>
        <w:t>Risperidone formulations: cost-effective switch in adults</w:t>
      </w:r>
      <w:r w:rsidRPr="0DCA2F1C" w:rsidR="00FE69DE">
        <w:rPr>
          <w:rStyle w:val="eop"/>
          <w:rFonts w:ascii="Calibri" w:hAnsi="Calibri" w:cs="Calibri"/>
          <w:sz w:val="36"/>
          <w:szCs w:val="36"/>
        </w:rPr>
        <w:t> </w:t>
      </w:r>
    </w:p>
    <w:p w:rsidR="0DCA2F1C" w:rsidP="0DCA2F1C" w:rsidRDefault="0DCA2F1C" w14:paraId="7C9A9E1B" w14:textId="68AA8B6C">
      <w:pPr>
        <w:pStyle w:val="paragraph"/>
        <w:spacing w:before="0" w:beforeAutospacing="off" w:after="0" w:afterAutospacing="off"/>
        <w:rPr>
          <w:rStyle w:val="eop"/>
          <w:rFonts w:ascii="Calibri" w:hAnsi="Calibri" w:cs="Calibri"/>
          <w:sz w:val="36"/>
          <w:szCs w:val="36"/>
        </w:rPr>
      </w:pPr>
    </w:p>
    <w:p w:rsidR="00FE69DE" w:rsidP="0DCA2F1C" w:rsidRDefault="00FE69DE" w14:paraId="63171222" w14:textId="4A45D044">
      <w:pPr>
        <w:pStyle w:val="paragraph"/>
        <w:spacing w:before="0" w:beforeAutospacing="off" w:after="0" w:afterAutospacing="off"/>
        <w:textAlignment w:val="baseline"/>
      </w:pPr>
      <w:r w:rsidRPr="0DCA2F1C" w:rsidR="00FE69DE">
        <w:rPr>
          <w:rStyle w:val="eop"/>
          <w:rFonts w:ascii="Calibri" w:hAnsi="Calibri" w:cs="Calibri"/>
          <w:sz w:val="22"/>
          <w:szCs w:val="22"/>
        </w:rPr>
        <w:t> </w:t>
      </w:r>
      <w:r w:rsidRPr="0DCA2F1C" w:rsidR="4A9CB962">
        <w:rPr>
          <w:rFonts w:ascii="Times New Roman" w:hAnsi="Times New Roman" w:eastAsia="Times New Roman" w:cs="Times New Roman"/>
          <w:b w:val="0"/>
          <w:bCs w:val="0"/>
          <w:i w:val="0"/>
          <w:iCs w:val="0"/>
          <w:caps w:val="0"/>
          <w:smallCaps w:val="0"/>
          <w:noProof w:val="0"/>
          <w:color w:val="000000" w:themeColor="text1" w:themeTint="FF" w:themeShade="FF"/>
          <w:lang w:val="en-GB"/>
        </w:rPr>
        <w:t>Please note that this document has not been updated for the 2026-27 incentive scheme. 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DCA2F1C" w:rsidP="0DCA2F1C" w:rsidRDefault="0DCA2F1C" w14:paraId="51E7408A" w14:textId="2941B9E4">
      <w:pPr>
        <w:pStyle w:val="paragraph"/>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lang w:val="en-GB"/>
        </w:rPr>
      </w:pPr>
    </w:p>
    <w:p w:rsidR="0DCA2F1C" w:rsidP="0DCA2F1C" w:rsidRDefault="0DCA2F1C" w14:paraId="4E68B3F6" w14:textId="184B1D33">
      <w:pPr>
        <w:pStyle w:val="paragraph"/>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lang w:val="en-GB"/>
        </w:rPr>
      </w:pPr>
    </w:p>
    <w:p w:rsidR="00FE69DE" w:rsidP="00FE69DE" w:rsidRDefault="00FE69DE" w14:paraId="0B279B0C" w14:textId="19CAF1F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1.Identify prescribing of risperidone </w:t>
      </w:r>
      <w:proofErr w:type="spellStart"/>
      <w:r>
        <w:rPr>
          <w:rStyle w:val="normaltextrun"/>
          <w:rFonts w:ascii="Calibri" w:hAnsi="Calibri" w:cs="Calibri"/>
          <w:sz w:val="22"/>
          <w:szCs w:val="22"/>
        </w:rPr>
        <w:t>orodispersible</w:t>
      </w:r>
      <w:proofErr w:type="spellEnd"/>
      <w:r>
        <w:rPr>
          <w:rStyle w:val="normaltextrun"/>
          <w:rFonts w:ascii="Calibri" w:hAnsi="Calibri" w:cs="Calibri"/>
          <w:sz w:val="22"/>
          <w:szCs w:val="22"/>
        </w:rPr>
        <w:t xml:space="preserve"> tablets for adults and gain agreement to switch to equivalent dose of liquid formulation. Consider if any barriers for handling liquid formulations. Communicate change with patients/ carers</w:t>
      </w:r>
      <w:r w:rsidR="00046BF0">
        <w:rPr>
          <w:rStyle w:val="normaltextrun"/>
          <w:rFonts w:ascii="Calibri" w:hAnsi="Calibri" w:cs="Calibri"/>
          <w:sz w:val="22"/>
          <w:szCs w:val="22"/>
        </w:rPr>
        <w:t xml:space="preserve"> </w:t>
      </w:r>
      <w:r w:rsidR="00F54FD3">
        <w:rPr>
          <w:rStyle w:val="normaltextrun"/>
          <w:rFonts w:ascii="Calibri" w:hAnsi="Calibri" w:cs="Calibri"/>
          <w:sz w:val="22"/>
          <w:szCs w:val="22"/>
        </w:rPr>
        <w:t>(see letter below)</w:t>
      </w:r>
    </w:p>
    <w:p w:rsidR="00F54FD3" w:rsidP="00FE69DE" w:rsidRDefault="00F54FD3" w14:paraId="0E4B6003" w14:textId="77777777">
      <w:pPr>
        <w:pStyle w:val="paragraph"/>
        <w:spacing w:before="0" w:beforeAutospacing="0" w:after="0" w:afterAutospacing="0"/>
        <w:textAlignment w:val="baseline"/>
        <w:rPr>
          <w:rFonts w:ascii="Segoe UI" w:hAnsi="Segoe UI" w:cs="Segoe UI"/>
          <w:sz w:val="18"/>
          <w:szCs w:val="18"/>
        </w:rPr>
      </w:pPr>
    </w:p>
    <w:p w:rsidRPr="0083630E" w:rsidR="0083630E" w:rsidP="00FE69DE" w:rsidRDefault="0083630E" w14:paraId="7C166B7D" w14:textId="51A55573">
      <w:pPr>
        <w:pStyle w:val="paragraph"/>
        <w:spacing w:before="0" w:beforeAutospacing="0" w:after="0" w:afterAutospacing="0"/>
        <w:textAlignment w:val="baseline"/>
        <w:rPr>
          <w:rFonts w:asciiTheme="minorHAnsi" w:hAnsiTheme="minorHAnsi" w:cstheme="minorHAnsi"/>
          <w:sz w:val="22"/>
          <w:szCs w:val="22"/>
        </w:rPr>
      </w:pPr>
      <w:r w:rsidRPr="001410D3">
        <w:rPr>
          <w:rFonts w:asciiTheme="minorHAnsi" w:hAnsiTheme="minorHAnsi" w:cstheme="minorHAnsi"/>
          <w:sz w:val="22"/>
          <w:szCs w:val="22"/>
        </w:rPr>
        <w:t xml:space="preserve">Risperidone </w:t>
      </w:r>
      <w:proofErr w:type="spellStart"/>
      <w:r w:rsidRPr="001410D3">
        <w:rPr>
          <w:rFonts w:asciiTheme="minorHAnsi" w:hAnsiTheme="minorHAnsi" w:cstheme="minorHAnsi"/>
          <w:sz w:val="22"/>
          <w:szCs w:val="22"/>
        </w:rPr>
        <w:t>orodispersible</w:t>
      </w:r>
      <w:proofErr w:type="spellEnd"/>
      <w:r w:rsidRPr="001410D3">
        <w:rPr>
          <w:rFonts w:asciiTheme="minorHAnsi" w:hAnsiTheme="minorHAnsi" w:cstheme="minorHAnsi"/>
          <w:sz w:val="22"/>
          <w:szCs w:val="22"/>
        </w:rPr>
        <w:t xml:space="preserve"> </w:t>
      </w:r>
      <w:r>
        <w:rPr>
          <w:rFonts w:asciiTheme="minorHAnsi" w:hAnsiTheme="minorHAnsi" w:cstheme="minorHAnsi"/>
          <w:sz w:val="22"/>
          <w:szCs w:val="22"/>
        </w:rPr>
        <w:t>500mcg</w:t>
      </w:r>
      <w:r w:rsidRPr="001410D3">
        <w:rPr>
          <w:rFonts w:asciiTheme="minorHAnsi" w:hAnsiTheme="minorHAnsi" w:cstheme="minorHAnsi"/>
          <w:sz w:val="22"/>
          <w:szCs w:val="22"/>
        </w:rPr>
        <w:t xml:space="preserve"> </w:t>
      </w:r>
      <w:r>
        <w:rPr>
          <w:rFonts w:asciiTheme="minorHAnsi" w:hAnsiTheme="minorHAnsi" w:cstheme="minorHAnsi"/>
          <w:sz w:val="22"/>
          <w:szCs w:val="22"/>
        </w:rPr>
        <w:t>tablets x 28 - £18.28</w:t>
      </w:r>
    </w:p>
    <w:p w:rsidRPr="001410D3" w:rsidR="00FE69DE" w:rsidP="00FE69DE" w:rsidRDefault="00FE69DE" w14:paraId="4DA789F6" w14:textId="753D035A">
      <w:pPr>
        <w:pStyle w:val="paragraph"/>
        <w:spacing w:before="0" w:beforeAutospacing="0" w:after="0" w:afterAutospacing="0"/>
        <w:textAlignment w:val="baseline"/>
        <w:rPr>
          <w:rFonts w:asciiTheme="minorHAnsi" w:hAnsiTheme="minorHAnsi" w:cstheme="minorHAnsi"/>
          <w:sz w:val="22"/>
          <w:szCs w:val="22"/>
        </w:rPr>
      </w:pPr>
      <w:r w:rsidRPr="001410D3">
        <w:rPr>
          <w:rFonts w:asciiTheme="minorHAnsi" w:hAnsiTheme="minorHAnsi" w:cstheme="minorHAnsi"/>
          <w:sz w:val="22"/>
          <w:szCs w:val="22"/>
        </w:rPr>
        <w:t xml:space="preserve">Risperidone </w:t>
      </w:r>
      <w:proofErr w:type="spellStart"/>
      <w:r w:rsidRPr="001410D3" w:rsidR="001410D3">
        <w:rPr>
          <w:rFonts w:asciiTheme="minorHAnsi" w:hAnsiTheme="minorHAnsi" w:cstheme="minorHAnsi"/>
          <w:sz w:val="22"/>
          <w:szCs w:val="22"/>
        </w:rPr>
        <w:t>orodispersible</w:t>
      </w:r>
      <w:proofErr w:type="spellEnd"/>
      <w:r w:rsidRPr="001410D3" w:rsidR="001410D3">
        <w:rPr>
          <w:rFonts w:asciiTheme="minorHAnsi" w:hAnsiTheme="minorHAnsi" w:cstheme="minorHAnsi"/>
          <w:sz w:val="22"/>
          <w:szCs w:val="22"/>
        </w:rPr>
        <w:t xml:space="preserve"> 1mg </w:t>
      </w:r>
      <w:r w:rsidR="001410D3">
        <w:rPr>
          <w:rFonts w:asciiTheme="minorHAnsi" w:hAnsiTheme="minorHAnsi" w:cstheme="minorHAnsi"/>
          <w:sz w:val="22"/>
          <w:szCs w:val="22"/>
        </w:rPr>
        <w:t>tablets x 28 - £26.37</w:t>
      </w:r>
    </w:p>
    <w:p w:rsidRPr="001410D3" w:rsidR="00FE69DE" w:rsidP="00FE69DE" w:rsidRDefault="001410D3" w14:paraId="5F28673F" w14:textId="73BF5F2D">
      <w:pPr>
        <w:pStyle w:val="paragraph"/>
        <w:spacing w:before="0" w:beforeAutospacing="0" w:after="0" w:afterAutospacing="0"/>
        <w:textAlignment w:val="baseline"/>
        <w:rPr>
          <w:rFonts w:asciiTheme="minorHAnsi" w:hAnsiTheme="minorHAnsi" w:cstheme="minorHAnsi"/>
          <w:sz w:val="22"/>
          <w:szCs w:val="22"/>
        </w:rPr>
      </w:pPr>
      <w:r w:rsidRPr="001410D3">
        <w:rPr>
          <w:rFonts w:asciiTheme="minorHAnsi" w:hAnsiTheme="minorHAnsi" w:cstheme="minorHAnsi"/>
          <w:sz w:val="22"/>
          <w:szCs w:val="22"/>
        </w:rPr>
        <w:t xml:space="preserve">Risperidone </w:t>
      </w:r>
      <w:proofErr w:type="spellStart"/>
      <w:r w:rsidRPr="001410D3">
        <w:rPr>
          <w:rFonts w:asciiTheme="minorHAnsi" w:hAnsiTheme="minorHAnsi" w:cstheme="minorHAnsi"/>
          <w:sz w:val="22"/>
          <w:szCs w:val="22"/>
        </w:rPr>
        <w:t>orodispersible</w:t>
      </w:r>
      <w:proofErr w:type="spellEnd"/>
      <w:r w:rsidRPr="001410D3">
        <w:rPr>
          <w:rFonts w:asciiTheme="minorHAnsi" w:hAnsiTheme="minorHAnsi" w:cstheme="minorHAnsi"/>
          <w:sz w:val="22"/>
          <w:szCs w:val="22"/>
        </w:rPr>
        <w:t xml:space="preserve"> </w:t>
      </w:r>
      <w:r>
        <w:rPr>
          <w:rFonts w:asciiTheme="minorHAnsi" w:hAnsiTheme="minorHAnsi" w:cstheme="minorHAnsi"/>
          <w:sz w:val="22"/>
          <w:szCs w:val="22"/>
        </w:rPr>
        <w:t>2</w:t>
      </w:r>
      <w:r w:rsidRPr="001410D3">
        <w:rPr>
          <w:rFonts w:asciiTheme="minorHAnsi" w:hAnsiTheme="minorHAnsi" w:cstheme="minorHAnsi"/>
          <w:sz w:val="22"/>
          <w:szCs w:val="22"/>
        </w:rPr>
        <w:t>mg tablets</w:t>
      </w:r>
      <w:r>
        <w:rPr>
          <w:rFonts w:asciiTheme="minorHAnsi" w:hAnsiTheme="minorHAnsi" w:cstheme="minorHAnsi"/>
          <w:sz w:val="22"/>
          <w:szCs w:val="22"/>
        </w:rPr>
        <w:t xml:space="preserve"> x 28 - £38.14</w:t>
      </w:r>
    </w:p>
    <w:p w:rsidRPr="001410D3" w:rsidR="001410D3" w:rsidP="00FE69DE" w:rsidRDefault="001410D3" w14:paraId="6D30564A" w14:textId="726B4319">
      <w:pPr>
        <w:pStyle w:val="paragraph"/>
        <w:spacing w:before="0" w:beforeAutospacing="0" w:after="0" w:afterAutospacing="0"/>
        <w:textAlignment w:val="baseline"/>
        <w:rPr>
          <w:rFonts w:asciiTheme="minorHAnsi" w:hAnsiTheme="minorHAnsi" w:cstheme="minorHAnsi"/>
          <w:sz w:val="22"/>
          <w:szCs w:val="22"/>
        </w:rPr>
      </w:pPr>
      <w:r w:rsidRPr="001410D3">
        <w:rPr>
          <w:rFonts w:asciiTheme="minorHAnsi" w:hAnsiTheme="minorHAnsi" w:cstheme="minorHAnsi"/>
          <w:sz w:val="22"/>
          <w:szCs w:val="22"/>
        </w:rPr>
        <w:t xml:space="preserve">Risperidone </w:t>
      </w:r>
      <w:proofErr w:type="spellStart"/>
      <w:r w:rsidRPr="001410D3">
        <w:rPr>
          <w:rFonts w:asciiTheme="minorHAnsi" w:hAnsiTheme="minorHAnsi" w:cstheme="minorHAnsi"/>
          <w:sz w:val="22"/>
          <w:szCs w:val="22"/>
        </w:rPr>
        <w:t>orodispersible</w:t>
      </w:r>
      <w:proofErr w:type="spellEnd"/>
      <w:r w:rsidRPr="001410D3">
        <w:rPr>
          <w:rFonts w:asciiTheme="minorHAnsi" w:hAnsiTheme="minorHAnsi" w:cstheme="minorHAnsi"/>
          <w:sz w:val="22"/>
          <w:szCs w:val="22"/>
        </w:rPr>
        <w:t xml:space="preserve"> </w:t>
      </w:r>
      <w:r>
        <w:rPr>
          <w:rFonts w:asciiTheme="minorHAnsi" w:hAnsiTheme="minorHAnsi" w:cstheme="minorHAnsi"/>
          <w:sz w:val="22"/>
          <w:szCs w:val="22"/>
        </w:rPr>
        <w:t>3</w:t>
      </w:r>
      <w:r w:rsidRPr="001410D3">
        <w:rPr>
          <w:rFonts w:asciiTheme="minorHAnsi" w:hAnsiTheme="minorHAnsi" w:cstheme="minorHAnsi"/>
          <w:sz w:val="22"/>
          <w:szCs w:val="22"/>
        </w:rPr>
        <w:t>mg tablets</w:t>
      </w:r>
      <w:r>
        <w:rPr>
          <w:rFonts w:asciiTheme="minorHAnsi" w:hAnsiTheme="minorHAnsi" w:cstheme="minorHAnsi"/>
          <w:sz w:val="22"/>
          <w:szCs w:val="22"/>
        </w:rPr>
        <w:t xml:space="preserve"> x 28 - £46.88</w:t>
      </w:r>
    </w:p>
    <w:p w:rsidR="001410D3" w:rsidP="00FE69DE" w:rsidRDefault="001410D3" w14:paraId="5E19CA33" w14:textId="02482E3A">
      <w:pPr>
        <w:pStyle w:val="paragraph"/>
        <w:spacing w:before="0" w:beforeAutospacing="0" w:after="0" w:afterAutospacing="0"/>
        <w:textAlignment w:val="baseline"/>
        <w:rPr>
          <w:rFonts w:asciiTheme="minorHAnsi" w:hAnsiTheme="minorHAnsi" w:cstheme="minorHAnsi"/>
          <w:sz w:val="22"/>
          <w:szCs w:val="22"/>
        </w:rPr>
      </w:pPr>
      <w:r w:rsidRPr="001410D3">
        <w:rPr>
          <w:rFonts w:asciiTheme="minorHAnsi" w:hAnsiTheme="minorHAnsi" w:cstheme="minorHAnsi"/>
          <w:sz w:val="22"/>
          <w:szCs w:val="22"/>
        </w:rPr>
        <w:t xml:space="preserve">Risperidone </w:t>
      </w:r>
      <w:proofErr w:type="spellStart"/>
      <w:r w:rsidRPr="001410D3">
        <w:rPr>
          <w:rFonts w:asciiTheme="minorHAnsi" w:hAnsiTheme="minorHAnsi" w:cstheme="minorHAnsi"/>
          <w:sz w:val="22"/>
          <w:szCs w:val="22"/>
        </w:rPr>
        <w:t>orodispersible</w:t>
      </w:r>
      <w:proofErr w:type="spellEnd"/>
      <w:r w:rsidRPr="001410D3">
        <w:rPr>
          <w:rFonts w:asciiTheme="minorHAnsi" w:hAnsiTheme="minorHAnsi" w:cstheme="minorHAnsi"/>
          <w:sz w:val="22"/>
          <w:szCs w:val="22"/>
        </w:rPr>
        <w:t xml:space="preserve"> </w:t>
      </w:r>
      <w:r>
        <w:rPr>
          <w:rFonts w:asciiTheme="minorHAnsi" w:hAnsiTheme="minorHAnsi" w:cstheme="minorHAnsi"/>
          <w:sz w:val="22"/>
          <w:szCs w:val="22"/>
        </w:rPr>
        <w:t>4</w:t>
      </w:r>
      <w:r w:rsidRPr="001410D3">
        <w:rPr>
          <w:rFonts w:asciiTheme="minorHAnsi" w:hAnsiTheme="minorHAnsi" w:cstheme="minorHAnsi"/>
          <w:sz w:val="22"/>
          <w:szCs w:val="22"/>
        </w:rPr>
        <w:t>mg tablets</w:t>
      </w:r>
      <w:r>
        <w:rPr>
          <w:rFonts w:asciiTheme="minorHAnsi" w:hAnsiTheme="minorHAnsi" w:cstheme="minorHAnsi"/>
          <w:sz w:val="22"/>
          <w:szCs w:val="22"/>
        </w:rPr>
        <w:t xml:space="preserve"> x 28 - £53.94</w:t>
      </w:r>
    </w:p>
    <w:p w:rsidR="001410D3" w:rsidP="00FE69DE" w:rsidRDefault="001410D3" w14:paraId="04D464E0" w14:textId="77777777">
      <w:pPr>
        <w:pStyle w:val="paragraph"/>
        <w:spacing w:before="0" w:beforeAutospacing="0" w:after="0" w:afterAutospacing="0"/>
        <w:textAlignment w:val="baseline"/>
        <w:rPr>
          <w:rFonts w:asciiTheme="minorHAnsi" w:hAnsiTheme="minorHAnsi" w:cstheme="minorHAnsi"/>
          <w:sz w:val="22"/>
          <w:szCs w:val="22"/>
        </w:rPr>
      </w:pPr>
    </w:p>
    <w:p w:rsidR="001410D3" w:rsidP="00FE69DE" w:rsidRDefault="001410D3" w14:paraId="0CD03EB3" w14:textId="7FEE2B2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Risperidone 1mg/ml oral solution sugar-free 100ml - £2.90</w:t>
      </w:r>
      <w:r w:rsidR="00955D30">
        <w:rPr>
          <w:rFonts w:asciiTheme="minorHAnsi" w:hAnsiTheme="minorHAnsi" w:cstheme="minorHAnsi"/>
          <w:sz w:val="22"/>
          <w:szCs w:val="22"/>
        </w:rPr>
        <w:t>*</w:t>
      </w:r>
    </w:p>
    <w:p w:rsidR="00955D30" w:rsidP="00FE69DE" w:rsidRDefault="00955D30" w14:paraId="4326B52D" w14:textId="77777777">
      <w:pPr>
        <w:pStyle w:val="paragraph"/>
        <w:spacing w:before="0" w:beforeAutospacing="0" w:after="0" w:afterAutospacing="0"/>
        <w:textAlignment w:val="baseline"/>
        <w:rPr>
          <w:rFonts w:asciiTheme="minorHAnsi" w:hAnsiTheme="minorHAnsi" w:cstheme="minorHAnsi"/>
          <w:sz w:val="22"/>
          <w:szCs w:val="22"/>
        </w:rPr>
      </w:pPr>
    </w:p>
    <w:p w:rsidR="00955D30" w:rsidP="00FE69DE" w:rsidRDefault="00955D30" w14:paraId="47753573" w14:textId="77777777">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Please note:</w:t>
      </w:r>
    </w:p>
    <w:p w:rsidRPr="00955D30" w:rsidR="00955D30" w:rsidP="00FE69DE" w:rsidRDefault="00955D30" w14:paraId="6188EE34" w14:textId="2F4EF49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*Patien</w:t>
      </w:r>
      <w:r w:rsidRPr="00955D30">
        <w:rPr>
          <w:rFonts w:asciiTheme="minorHAnsi" w:hAnsiTheme="minorHAnsi" w:cstheme="minorHAnsi"/>
          <w:sz w:val="22"/>
          <w:szCs w:val="22"/>
        </w:rPr>
        <w:t xml:space="preserve">ts/carers </w:t>
      </w:r>
      <w:r>
        <w:rPr>
          <w:rFonts w:asciiTheme="minorHAnsi" w:hAnsiTheme="minorHAnsi" w:cstheme="minorHAnsi"/>
          <w:sz w:val="22"/>
          <w:szCs w:val="22"/>
        </w:rPr>
        <w:t>are kindly asked to</w:t>
      </w:r>
      <w:r w:rsidRPr="00955D30">
        <w:rPr>
          <w:rFonts w:asciiTheme="minorHAnsi" w:hAnsiTheme="minorHAnsi" w:cstheme="minorHAnsi"/>
          <w:sz w:val="22"/>
          <w:szCs w:val="22"/>
        </w:rPr>
        <w:t xml:space="preserve"> carry forward the stock instead of ordering every month unless any specific shelf-life advice by the manufacturer.</w:t>
      </w:r>
    </w:p>
    <w:p w:rsidR="001410D3" w:rsidP="00FE69DE" w:rsidRDefault="001410D3" w14:paraId="0D0F16C6" w14:textId="77777777">
      <w:pPr>
        <w:pStyle w:val="paragraph"/>
        <w:spacing w:before="0" w:beforeAutospacing="0" w:after="0" w:afterAutospacing="0"/>
        <w:textAlignment w:val="baseline"/>
        <w:rPr>
          <w:rFonts w:ascii="Segoe UI" w:hAnsi="Segoe UI" w:cs="Segoe UI"/>
          <w:sz w:val="18"/>
          <w:szCs w:val="18"/>
        </w:rPr>
      </w:pPr>
    </w:p>
    <w:p w:rsidR="00FE69DE" w:rsidP="00FE69DE" w:rsidRDefault="00FE69DE" w14:paraId="2BBCF44B" w14:textId="07F425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2. </w:t>
      </w:r>
      <w:r w:rsidR="00046BF0">
        <w:rPr>
          <w:rStyle w:val="normaltextrun"/>
          <w:rFonts w:ascii="Calibri" w:hAnsi="Calibri" w:cs="Calibri"/>
          <w:sz w:val="22"/>
          <w:szCs w:val="22"/>
        </w:rPr>
        <w:t>For</w:t>
      </w:r>
      <w:r>
        <w:rPr>
          <w:rStyle w:val="normaltextrun"/>
          <w:rFonts w:ascii="Calibri" w:hAnsi="Calibri" w:cs="Calibri"/>
          <w:sz w:val="22"/>
          <w:szCs w:val="22"/>
        </w:rPr>
        <w:t xml:space="preserve"> any long -term prescribing (longer than 6 weeks) with no evidence of risperidone drug review identified for patients with dementia; you may wish to highlight it for prescriber led review for current appropriateness.</w:t>
      </w:r>
      <w:r>
        <w:rPr>
          <w:rStyle w:val="eop"/>
          <w:rFonts w:ascii="Calibri" w:hAnsi="Calibri" w:cs="Calibri"/>
          <w:sz w:val="22"/>
          <w:szCs w:val="22"/>
        </w:rPr>
        <w:t> </w:t>
      </w:r>
    </w:p>
    <w:p w:rsidR="00FE69DE" w:rsidP="00FE69DE" w:rsidRDefault="00FE69DE" w14:paraId="0AF4AA1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FE69DE" w:rsidP="00FE69DE" w:rsidRDefault="00FE69DE" w14:paraId="672D8A0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Refer to SPC/BNF/SCP for details.</w:t>
      </w:r>
      <w:r>
        <w:rPr>
          <w:rStyle w:val="eop"/>
          <w:rFonts w:ascii="Calibri" w:hAnsi="Calibri" w:cs="Calibri"/>
          <w:sz w:val="22"/>
          <w:szCs w:val="22"/>
        </w:rPr>
        <w:t> </w:t>
      </w:r>
    </w:p>
    <w:p w:rsidR="00FE69DE" w:rsidP="00FE69DE" w:rsidRDefault="00FE69DE" w14:paraId="5914C9F7" w14:textId="77777777">
      <w:pPr>
        <w:pStyle w:val="paragraph"/>
        <w:spacing w:before="0" w:beforeAutospacing="0" w:after="0" w:afterAutospacing="0"/>
        <w:textAlignment w:val="baseline"/>
        <w:rPr>
          <w:rStyle w:val="eop"/>
          <w:rFonts w:ascii="Calibri" w:hAnsi="Calibri" w:cs="Calibri"/>
          <w:sz w:val="22"/>
          <w:szCs w:val="22"/>
        </w:rPr>
      </w:pPr>
      <w:hyperlink w:tgtFrame="_blank" w:history="1" r:id="rId10">
        <w:r>
          <w:rPr>
            <w:rStyle w:val="normaltextrun"/>
            <w:rFonts w:ascii="Calibri" w:hAnsi="Calibri" w:cs="Calibri"/>
            <w:color w:val="0563C1"/>
            <w:sz w:val="22"/>
            <w:szCs w:val="22"/>
            <w:u w:val="single"/>
          </w:rPr>
          <w:t>Antipsychotic-Prescribing-Toolkit-for-Dementia.pdf (england.nhs.uk)</w:t>
        </w:r>
      </w:hyperlink>
      <w:r>
        <w:rPr>
          <w:rStyle w:val="eop"/>
          <w:rFonts w:ascii="Calibri" w:hAnsi="Calibri" w:cs="Calibri"/>
          <w:sz w:val="22"/>
          <w:szCs w:val="22"/>
        </w:rPr>
        <w:t> </w:t>
      </w:r>
    </w:p>
    <w:p w:rsidR="00AC1947" w:rsidP="00FE69DE" w:rsidRDefault="00AC1947" w14:paraId="6C210922" w14:textId="77777777">
      <w:pPr>
        <w:pStyle w:val="paragraph"/>
        <w:spacing w:before="0" w:beforeAutospacing="0" w:after="0" w:afterAutospacing="0"/>
        <w:textAlignment w:val="baseline"/>
        <w:rPr>
          <w:rStyle w:val="eop"/>
          <w:rFonts w:ascii="Calibri" w:hAnsi="Calibri" w:cs="Calibri"/>
          <w:sz w:val="22"/>
          <w:szCs w:val="22"/>
        </w:rPr>
      </w:pPr>
    </w:p>
    <w:p w:rsidR="00AC1947" w:rsidP="0DCA2F1C" w:rsidRDefault="00AC1947" w14:paraId="20BD23A1" w14:textId="5198700E">
      <w:pPr>
        <w:pStyle w:val="paragraph"/>
        <w:spacing w:before="0" w:beforeAutospacing="off" w:after="0" w:afterAutospacing="off"/>
        <w:textAlignment w:val="baseline"/>
        <w:rPr>
          <w:rFonts w:ascii="Segoe UI" w:hAnsi="Segoe UI" w:cs="Segoe UI"/>
          <w:sz w:val="18"/>
          <w:szCs w:val="18"/>
        </w:rPr>
      </w:pPr>
      <w:r w:rsidRPr="0DCA2F1C" w:rsidR="00AC1947">
        <w:rPr>
          <w:rStyle w:val="eop"/>
          <w:rFonts w:ascii="Calibri" w:hAnsi="Calibri" w:cs="Calibri"/>
          <w:sz w:val="22"/>
          <w:szCs w:val="22"/>
        </w:rPr>
        <w:t xml:space="preserve">3. Complete MAR chart for any patients living in a care </w:t>
      </w:r>
      <w:r w:rsidRPr="0DCA2F1C" w:rsidR="00AC1947">
        <w:rPr>
          <w:rStyle w:val="eop"/>
          <w:rFonts w:ascii="Calibri" w:hAnsi="Calibri" w:cs="Calibri"/>
          <w:sz w:val="22"/>
          <w:szCs w:val="22"/>
        </w:rPr>
        <w:t>home</w:t>
      </w:r>
      <w:r w:rsidRPr="0DCA2F1C" w:rsidR="660A1774">
        <w:rPr>
          <w:rStyle w:val="eop"/>
          <w:rFonts w:ascii="Calibri" w:hAnsi="Calibri" w:cs="Calibri"/>
          <w:sz w:val="22"/>
          <w:szCs w:val="22"/>
        </w:rPr>
        <w:t xml:space="preserve"> </w:t>
      </w:r>
      <w:r w:rsidRPr="0DCA2F1C" w:rsidR="00AC1947">
        <w:rPr>
          <w:rStyle w:val="eop"/>
          <w:rFonts w:ascii="Calibri" w:hAnsi="Calibri" w:cs="Calibri"/>
          <w:sz w:val="22"/>
          <w:szCs w:val="22"/>
        </w:rPr>
        <w:t>(see</w:t>
      </w:r>
      <w:r w:rsidRPr="0DCA2F1C" w:rsidR="00AC1947">
        <w:rPr>
          <w:rStyle w:val="eop"/>
          <w:rFonts w:ascii="Calibri" w:hAnsi="Calibri" w:cs="Calibri"/>
          <w:sz w:val="22"/>
          <w:szCs w:val="22"/>
        </w:rPr>
        <w:t xml:space="preserve"> below)</w:t>
      </w:r>
    </w:p>
    <w:p w:rsidR="000E50D5" w:rsidRDefault="000E50D5" w14:paraId="315BDA62" w14:textId="77777777"/>
    <w:p w:rsidR="002B6573" w:rsidRDefault="002B6573" w14:paraId="249F3B5F" w14:textId="77777777"/>
    <w:p w:rsidR="00F54FD3" w:rsidRDefault="00F54FD3" w14:paraId="4C52AD22" w14:textId="77777777"/>
    <w:p w:rsidR="00F54FD3" w:rsidRDefault="00F54FD3" w14:paraId="2347B290" w14:textId="77777777"/>
    <w:p w:rsidR="00F54FD3" w:rsidRDefault="00F54FD3" w14:paraId="7EFA0BBD" w14:textId="77777777"/>
    <w:p w:rsidR="00F54FD3" w:rsidRDefault="00F54FD3" w14:paraId="1B9DAABE" w14:textId="77777777"/>
    <w:p w:rsidR="00F54FD3" w:rsidRDefault="00F54FD3" w14:paraId="041CB151" w14:textId="77777777"/>
    <w:p w:rsidR="00F54FD3" w:rsidRDefault="00F54FD3" w14:paraId="1D522DE4" w14:textId="77777777"/>
    <w:p w:rsidR="00F54FD3" w:rsidRDefault="00F54FD3" w14:paraId="36863DD7" w14:textId="77777777"/>
    <w:p w:rsidR="00F54FD3" w:rsidRDefault="00F54FD3" w14:paraId="191AA0DD" w14:textId="77777777"/>
    <w:p w:rsidRPr="002B6573" w:rsidR="002B6573" w:rsidP="002B6573" w:rsidRDefault="002B6573" w14:paraId="7ACA3751" w14:textId="2E8D52FB">
      <w:r w:rsidRPr="002B6573">
        <w:t>Letter– generic/brand switch or brand to brand switch</w:t>
      </w:r>
    </w:p>
    <w:p w:rsidRPr="002B6573" w:rsidR="002B6573" w:rsidP="002B6573" w:rsidRDefault="002B6573" w14:paraId="3AB925BF" w14:textId="77777777">
      <w:r w:rsidRPr="002B6573">
        <w:t>PRACTICE ADDRESS</w:t>
      </w:r>
    </w:p>
    <w:p w:rsidRPr="002B6573" w:rsidR="002B6573" w:rsidP="002B6573" w:rsidRDefault="002B6573" w14:paraId="6BE9EC06" w14:textId="77777777">
      <w:r w:rsidRPr="002B6573">
        <w:t>LIST OF GPs ETC</w:t>
      </w:r>
    </w:p>
    <w:p w:rsidRPr="002B6573" w:rsidR="002B6573" w:rsidP="002B6573" w:rsidRDefault="002B6573" w14:paraId="081081A4" w14:textId="77777777">
      <w:r w:rsidRPr="002B6573">
        <w:t>Private and Confidential</w:t>
      </w:r>
    </w:p>
    <w:p w:rsidRPr="002B6573" w:rsidR="002B6573" w:rsidP="002B6573" w:rsidRDefault="002B6573" w14:paraId="7C4A33EF" w14:textId="6187E91D">
      <w:r w:rsidRPr="002B6573">
        <w:t xml:space="preserve">PATIENT NAME </w:t>
      </w:r>
      <w:r>
        <w:t xml:space="preserve">                                                                                    </w:t>
      </w:r>
      <w:r w:rsidRPr="002B6573">
        <w:t>NHS Number:</w:t>
      </w:r>
    </w:p>
    <w:p w:rsidRPr="002B6573" w:rsidR="002B6573" w:rsidP="002B6573" w:rsidRDefault="002B6573" w14:paraId="45B76357" w14:textId="77777777">
      <w:r w:rsidRPr="002B6573">
        <w:t>PATIENT ADDRESS</w:t>
      </w:r>
    </w:p>
    <w:p w:rsidRPr="002B6573" w:rsidR="002B6573" w:rsidP="002B6573" w:rsidRDefault="002B6573" w14:paraId="276AE2D7" w14:textId="77777777">
      <w:r w:rsidRPr="002B6573">
        <w:t>PATIENT ADDRESS</w:t>
      </w:r>
    </w:p>
    <w:p w:rsidRPr="002B6573" w:rsidR="002B6573" w:rsidP="002B6573" w:rsidRDefault="002B6573" w14:paraId="4A8D0A9A" w14:textId="77777777">
      <w:r w:rsidRPr="002B6573">
        <w:t>DATE</w:t>
      </w:r>
    </w:p>
    <w:p w:rsidRPr="002B6573" w:rsidR="002B6573" w:rsidP="002B6573" w:rsidRDefault="002B6573" w14:paraId="1FDC8E23" w14:textId="77777777">
      <w:r w:rsidRPr="002B6573">
        <w:t>Dear</w:t>
      </w:r>
    </w:p>
    <w:p w:rsidRPr="002B6573" w:rsidR="002B6573" w:rsidP="002B6573" w:rsidRDefault="002B6573" w14:paraId="6B45A689" w14:textId="3606E34A">
      <w:r w:rsidRPr="002B6573">
        <w:t>Your doctor has agreed a change to your prescription medication</w:t>
      </w:r>
      <w:r>
        <w:t>.</w:t>
      </w:r>
    </w:p>
    <w:p w:rsidRPr="002B6573" w:rsidR="002B6573" w:rsidP="002B6573" w:rsidRDefault="002B6573" w14:paraId="6A12BD18" w14:textId="0EC654BE">
      <w:r w:rsidRPr="002B6573">
        <w:t>Prescribing at the practice is regularly reviewed to make sure patients are receiving the most suitable and cost</w:t>
      </w:r>
      <w:r w:rsidR="00F54FD3">
        <w:t>-</w:t>
      </w:r>
      <w:r w:rsidRPr="002B6573">
        <w:t xml:space="preserve"> effective medication.</w:t>
      </w:r>
    </w:p>
    <w:p w:rsidRPr="002B6573" w:rsidR="002B6573" w:rsidP="002B6573" w:rsidRDefault="002B6573" w14:paraId="6BED2E23" w14:textId="69ADBD76">
      <w:proofErr w:type="gramStart"/>
      <w:r w:rsidRPr="002B6573">
        <w:t>At the moment</w:t>
      </w:r>
      <w:proofErr w:type="gramEnd"/>
      <w:r w:rsidRPr="002B6573">
        <w:t xml:space="preserve"> you take </w:t>
      </w:r>
      <w:r w:rsidRPr="00F54FD3">
        <w:rPr>
          <w:color w:val="FF0000"/>
        </w:rPr>
        <w:t xml:space="preserve">Risperidone </w:t>
      </w:r>
      <w:proofErr w:type="spellStart"/>
      <w:r w:rsidRPr="00F54FD3">
        <w:rPr>
          <w:color w:val="FF0000"/>
        </w:rPr>
        <w:t>orodispersible</w:t>
      </w:r>
      <w:proofErr w:type="spellEnd"/>
      <w:r w:rsidRPr="00F54FD3">
        <w:rPr>
          <w:color w:val="FF0000"/>
        </w:rPr>
        <w:t xml:space="preserve"> tablets [strength] - [dose]</w:t>
      </w:r>
    </w:p>
    <w:p w:rsidRPr="00F54FD3" w:rsidR="002B6573" w:rsidP="002B6573" w:rsidRDefault="002B6573" w14:paraId="050FEE8D" w14:textId="00CBBF84">
      <w:pPr>
        <w:rPr>
          <w:color w:val="FF0000"/>
        </w:rPr>
      </w:pPr>
      <w:r w:rsidRPr="002B6573">
        <w:t xml:space="preserve">This has been changed to </w:t>
      </w:r>
      <w:r w:rsidRPr="00F54FD3">
        <w:rPr>
          <w:color w:val="FF0000"/>
        </w:rPr>
        <w:t>Risperidone 1mg/ml oral solution  - [dose]</w:t>
      </w:r>
    </w:p>
    <w:p w:rsidRPr="002B6573" w:rsidR="002B6573" w:rsidP="00046BF0" w:rsidRDefault="002B6573" w14:paraId="4F3F582F" w14:textId="17DA551A">
      <w:r w:rsidRPr="002B6573">
        <w:t>The</w:t>
      </w:r>
      <w:r>
        <w:t xml:space="preserve"> oral solution</w:t>
      </w:r>
      <w:r w:rsidRPr="002B6573">
        <w:t xml:space="preserve"> contain</w:t>
      </w:r>
      <w:r>
        <w:t>s</w:t>
      </w:r>
      <w:r w:rsidRPr="002B6573">
        <w:t xml:space="preserve"> the same medication so work in the same way and </w:t>
      </w:r>
      <w:r>
        <w:t>is</w:t>
      </w:r>
      <w:r w:rsidRPr="002B6573">
        <w:t xml:space="preserve"> equally effective</w:t>
      </w:r>
      <w:r>
        <w:t xml:space="preserve"> to </w:t>
      </w:r>
      <w:proofErr w:type="spellStart"/>
      <w:r>
        <w:t>orodispersible</w:t>
      </w:r>
      <w:proofErr w:type="spellEnd"/>
      <w:r>
        <w:t xml:space="preserve"> tablets</w:t>
      </w:r>
      <w:r w:rsidR="00AF6C1A">
        <w:t>,</w:t>
      </w:r>
      <w:r>
        <w:t xml:space="preserve"> </w:t>
      </w:r>
      <w:r w:rsidRPr="002B6573">
        <w:t xml:space="preserve">but </w:t>
      </w:r>
      <w:r>
        <w:t xml:space="preserve">the solution is </w:t>
      </w:r>
      <w:r w:rsidRPr="002B6573">
        <w:t xml:space="preserve">available at a lower cost to the NHS. This means that the savings made by prescribing this instead of </w:t>
      </w:r>
      <w:proofErr w:type="spellStart"/>
      <w:r>
        <w:t>orodispersible</w:t>
      </w:r>
      <w:proofErr w:type="spellEnd"/>
      <w:r>
        <w:t xml:space="preserve"> tablets</w:t>
      </w:r>
      <w:r w:rsidRPr="002B6573">
        <w:t xml:space="preserve"> can then be used to support and improve other NHS services.</w:t>
      </w:r>
    </w:p>
    <w:p w:rsidRPr="002B6573" w:rsidR="002B6573" w:rsidP="002B6573" w:rsidRDefault="002B6573" w14:paraId="4C26EF6C" w14:textId="77777777">
      <w:r w:rsidRPr="002B6573">
        <w:t>Please note:</w:t>
      </w:r>
    </w:p>
    <w:p w:rsidRPr="002B6573" w:rsidR="002B6573" w:rsidP="00046BF0" w:rsidRDefault="002B6573" w14:paraId="0CBBCEBD" w14:textId="20211806">
      <w:pPr>
        <w:pStyle w:val="ListParagraph"/>
        <w:numPr>
          <w:ilvl w:val="0"/>
          <w:numId w:val="7"/>
        </w:numPr>
      </w:pPr>
      <w:r w:rsidRPr="002B6573">
        <w:t>The change will not affect the way your condition is managed; you will continue to be monitored by your doctor as before.</w:t>
      </w:r>
    </w:p>
    <w:p w:rsidRPr="002B6573" w:rsidR="002B6573" w:rsidP="00046BF0" w:rsidRDefault="002B6573" w14:paraId="1BF6ED99" w14:textId="1A584A7A">
      <w:pPr>
        <w:pStyle w:val="ListParagraph"/>
        <w:numPr>
          <w:ilvl w:val="0"/>
          <w:numId w:val="7"/>
        </w:numPr>
      </w:pPr>
      <w:r w:rsidRPr="002B6573">
        <w:t xml:space="preserve">Your next repeat prescription will be changed to </w:t>
      </w:r>
      <w:r>
        <w:t>Risperidone 1mg/ml oral solution [dose]</w:t>
      </w:r>
      <w:r w:rsidRPr="002B6573">
        <w:t xml:space="preserve">. Please continue to use your current supply of </w:t>
      </w:r>
      <w:r>
        <w:t xml:space="preserve">Risperidone </w:t>
      </w:r>
      <w:proofErr w:type="spellStart"/>
      <w:r>
        <w:t>orodispersible</w:t>
      </w:r>
      <w:proofErr w:type="spellEnd"/>
      <w:r>
        <w:t xml:space="preserve"> tablets</w:t>
      </w:r>
      <w:r w:rsidRPr="002B6573">
        <w:t xml:space="preserve"> </w:t>
      </w:r>
      <w:r>
        <w:t xml:space="preserve">[dose] </w:t>
      </w:r>
      <w:r w:rsidRPr="002B6573">
        <w:t>as prescribed by your doctor until the pack is finished</w:t>
      </w:r>
      <w:r w:rsidR="00017F47">
        <w:t>.</w:t>
      </w:r>
    </w:p>
    <w:p w:rsidRPr="002B6573" w:rsidR="002B6573" w:rsidP="00046BF0" w:rsidRDefault="002B6573" w14:paraId="6B05BE40" w14:textId="73847954">
      <w:pPr>
        <w:pStyle w:val="ListParagraph"/>
        <w:numPr>
          <w:ilvl w:val="0"/>
          <w:numId w:val="7"/>
        </w:numPr>
      </w:pPr>
      <w:r w:rsidRPr="002B6573">
        <w:t xml:space="preserve">The new </w:t>
      </w:r>
      <w:r>
        <w:t>Risperidone 1mg/ml oral solution</w:t>
      </w:r>
      <w:r w:rsidRPr="002B6573">
        <w:t xml:space="preserve"> should be used in </w:t>
      </w:r>
      <w:proofErr w:type="gramStart"/>
      <w:r w:rsidRPr="002B6573">
        <w:t>exactly the same</w:t>
      </w:r>
      <w:proofErr w:type="gramEnd"/>
      <w:r w:rsidRPr="002B6573">
        <w:t xml:space="preserve"> way as your old brand of medication. Do not use both together.</w:t>
      </w:r>
    </w:p>
    <w:p w:rsidR="002B6573" w:rsidP="00046BF0" w:rsidRDefault="002B6573" w14:paraId="56609BE1" w14:textId="6124E544">
      <w:pPr>
        <w:pStyle w:val="ListParagraph"/>
        <w:numPr>
          <w:ilvl w:val="0"/>
          <w:numId w:val="7"/>
        </w:numPr>
      </w:pPr>
      <w:r w:rsidRPr="002B6573">
        <w:t>Please read the patient information leaflet provided with the new medication.</w:t>
      </w:r>
    </w:p>
    <w:p w:rsidRPr="002B6573" w:rsidR="00017F47" w:rsidP="00017F47" w:rsidRDefault="00027891" w14:paraId="3219E79D" w14:textId="305E8DC0">
      <w:pPr>
        <w:pStyle w:val="ListParagraph"/>
        <w:numPr>
          <w:ilvl w:val="0"/>
          <w:numId w:val="7"/>
        </w:numPr>
      </w:pPr>
      <w:r>
        <w:t>Upon opening the bottle, follow</w:t>
      </w:r>
      <w:r w:rsidR="00017F47">
        <w:t xml:space="preserve"> any shelf- life advice </w:t>
      </w:r>
      <w:r>
        <w:t>if this is stated by the manufacturer.</w:t>
      </w:r>
    </w:p>
    <w:p w:rsidRPr="002B6573" w:rsidR="002B6573" w:rsidP="00046BF0" w:rsidRDefault="002B6573" w14:paraId="5348DFAD" w14:textId="300C46E6">
      <w:pPr>
        <w:pStyle w:val="ListParagraph"/>
        <w:numPr>
          <w:ilvl w:val="0"/>
          <w:numId w:val="7"/>
        </w:numPr>
      </w:pPr>
      <w:r w:rsidRPr="002B6573">
        <w:t xml:space="preserve">This letter only refers to the change to </w:t>
      </w:r>
      <w:r>
        <w:t>Risperidone 1mg/ml oral solution</w:t>
      </w:r>
      <w:r w:rsidRPr="002B6573">
        <w:t>. All your other medication should be taken as prescribed by your GP.</w:t>
      </w:r>
    </w:p>
    <w:p w:rsidRPr="002B6573" w:rsidR="002B6573" w:rsidP="002B6573" w:rsidRDefault="002B6573" w14:paraId="2DB9E0FE" w14:textId="0C9D5C8A">
      <w:r w:rsidRPr="002B6573">
        <w:t>I hope you are happy about the reasons for this change. If you have any concerns or notice any changes in your condition</w:t>
      </w:r>
      <w:r w:rsidR="00F54FD3">
        <w:t>,</w:t>
      </w:r>
      <w:r w:rsidRPr="002B6573">
        <w:t xml:space="preserve"> please contact the surgery.</w:t>
      </w:r>
    </w:p>
    <w:p w:rsidRPr="002B6573" w:rsidR="002B6573" w:rsidP="002B6573" w:rsidRDefault="002B6573" w14:paraId="4EF92E63" w14:textId="77777777">
      <w:r w:rsidRPr="002B6573">
        <w:t>Yours sincerely,</w:t>
      </w:r>
    </w:p>
    <w:p w:rsidRPr="002B6573" w:rsidR="002B6573" w:rsidP="002B6573" w:rsidRDefault="002B6573" w14:paraId="48757C0F" w14:textId="77777777">
      <w:r w:rsidRPr="002B6573">
        <w:t>XXXXXXXXXX</w:t>
      </w:r>
    </w:p>
    <w:p w:rsidR="00AC1947" w:rsidP="00AC1947" w:rsidRDefault="00AC1947" w14:paraId="42255E5D" w14:textId="3237B2A8">
      <w:pPr>
        <w:sectPr w:rsidR="00AC1947" w:rsidSect="00AC1947">
          <w:pgSz w:w="11906" w:h="16838" w:orient="portrait"/>
          <w:pgMar w:top="1440" w:right="1440" w:bottom="1440" w:left="1440" w:header="708" w:footer="708" w:gutter="0"/>
          <w:cols w:space="708"/>
          <w:docGrid w:linePitch="360"/>
        </w:sectPr>
      </w:pPr>
      <w:r w:rsidR="002B6573">
        <w:rPr/>
        <w:t>Pharmacy Technician / Clinical Practice Pharma</w:t>
      </w:r>
      <w:r w:rsidR="00F54FD3">
        <w:rPr/>
        <w:t>cist</w:t>
      </w:r>
    </w:p>
    <w:p w:rsidR="00AC1947" w:rsidP="00AC1947" w:rsidRDefault="00AC1947" w14:paraId="555FA0F0" w14:textId="77777777"/>
    <w:p w:rsidR="00AC1947" w:rsidP="00AC1947" w:rsidRDefault="00AC1947" w14:paraId="7A61800E" w14:textId="566746ED">
      <w:pPr>
        <w:rPr>
          <w:rFonts w:cs="Arial"/>
        </w:rPr>
      </w:pPr>
      <w:r>
        <w:rPr>
          <w:rFonts w:cs="Arial"/>
        </w:rPr>
        <w:t>Practice logo</w:t>
      </w:r>
    </w:p>
    <w:p w:rsidR="00AC1947" w:rsidP="00AC1947" w:rsidRDefault="00AC1947" w14:paraId="097A9DF0" w14:textId="77777777">
      <w:pPr>
        <w:rPr>
          <w:rFonts w:cs="Arial"/>
        </w:rPr>
      </w:pPr>
      <w:r>
        <w:rPr>
          <w:rFonts w:cs="Arial"/>
        </w:rPr>
        <w:t>Care home name   …………………………………………….</w:t>
      </w:r>
    </w:p>
    <w:p w:rsidR="00AC1947" w:rsidP="00AC1947" w:rsidRDefault="00AC1947" w14:paraId="4009B59D" w14:textId="77777777">
      <w:pPr>
        <w:rPr>
          <w:rFonts w:cs="Arial"/>
          <w:b/>
          <w:lang w:eastAsia="en-GB"/>
        </w:rPr>
      </w:pPr>
      <w:r>
        <w:rPr>
          <w:rFonts w:cs="Arial"/>
          <w:b/>
          <w:lang w:eastAsia="en-GB"/>
        </w:rPr>
        <w:t xml:space="preserve">Your doctor has agreed a change to your resident’s prescription medication </w:t>
      </w:r>
    </w:p>
    <w:p w:rsidR="00AC1947" w:rsidP="00AC1947" w:rsidRDefault="00AC1947" w14:paraId="4F890F11" w14:textId="77777777">
      <w:pPr>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47"/>
        <w:gridCol w:w="1590"/>
        <w:gridCol w:w="2351"/>
        <w:gridCol w:w="1608"/>
        <w:gridCol w:w="2825"/>
        <w:gridCol w:w="3527"/>
      </w:tblGrid>
      <w:tr w:rsidR="00AC1947" w:rsidTr="00AC1947" w14:paraId="5A34DE17" w14:textId="77777777">
        <w:trPr>
          <w:trHeight w:val="2259"/>
        </w:trPr>
        <w:tc>
          <w:tcPr>
            <w:tcW w:w="2047" w:type="dxa"/>
            <w:tcBorders>
              <w:top w:val="single" w:color="auto" w:sz="4" w:space="0"/>
              <w:left w:val="single" w:color="auto" w:sz="4" w:space="0"/>
              <w:bottom w:val="single" w:color="auto" w:sz="4" w:space="0"/>
              <w:right w:val="single" w:color="auto" w:sz="4" w:space="0"/>
            </w:tcBorders>
            <w:hideMark/>
          </w:tcPr>
          <w:p w:rsidR="00AC1947" w:rsidRDefault="00AC1947" w14:paraId="5813E082" w14:textId="77777777">
            <w:pPr>
              <w:rPr>
                <w:rFonts w:eastAsia="Calibri" w:cs="Arial"/>
              </w:rPr>
            </w:pPr>
            <w:r>
              <w:rPr>
                <w:rFonts w:eastAsia="Calibri" w:cs="Arial"/>
              </w:rPr>
              <w:t>Resident name</w:t>
            </w:r>
          </w:p>
        </w:tc>
        <w:tc>
          <w:tcPr>
            <w:tcW w:w="1590" w:type="dxa"/>
            <w:tcBorders>
              <w:top w:val="single" w:color="auto" w:sz="4" w:space="0"/>
              <w:left w:val="single" w:color="auto" w:sz="4" w:space="0"/>
              <w:bottom w:val="single" w:color="auto" w:sz="4" w:space="0"/>
              <w:right w:val="single" w:color="auto" w:sz="4" w:space="0"/>
            </w:tcBorders>
            <w:hideMark/>
          </w:tcPr>
          <w:p w:rsidR="00AC1947" w:rsidRDefault="00AC1947" w14:paraId="0D98B332" w14:textId="77777777">
            <w:pPr>
              <w:rPr>
                <w:rFonts w:eastAsia="Calibri" w:cs="Arial"/>
              </w:rPr>
            </w:pPr>
            <w:r>
              <w:rPr>
                <w:rFonts w:eastAsia="Calibri" w:cs="Arial"/>
              </w:rPr>
              <w:t>D.</w:t>
            </w:r>
            <w:proofErr w:type="gramStart"/>
            <w:r>
              <w:rPr>
                <w:rFonts w:eastAsia="Calibri" w:cs="Arial"/>
              </w:rPr>
              <w:t>O.B</w:t>
            </w:r>
            <w:proofErr w:type="gramEnd"/>
          </w:p>
        </w:tc>
        <w:tc>
          <w:tcPr>
            <w:tcW w:w="2351" w:type="dxa"/>
            <w:tcBorders>
              <w:top w:val="single" w:color="auto" w:sz="4" w:space="0"/>
              <w:left w:val="single" w:color="auto" w:sz="4" w:space="0"/>
              <w:bottom w:val="single" w:color="auto" w:sz="4" w:space="0"/>
              <w:right w:val="single" w:color="auto" w:sz="4" w:space="0"/>
            </w:tcBorders>
            <w:hideMark/>
          </w:tcPr>
          <w:p w:rsidR="00AC1947" w:rsidRDefault="00AC1947" w14:paraId="361F4215" w14:textId="77777777">
            <w:pPr>
              <w:rPr>
                <w:rFonts w:eastAsia="Calibri" w:cs="Arial"/>
              </w:rPr>
            </w:pPr>
            <w:r>
              <w:rPr>
                <w:rFonts w:eastAsia="Calibri" w:cs="Arial"/>
              </w:rPr>
              <w:t>Current prescribed item / dose/formulation / strength</w:t>
            </w:r>
          </w:p>
        </w:tc>
        <w:tc>
          <w:tcPr>
            <w:tcW w:w="1608" w:type="dxa"/>
            <w:tcBorders>
              <w:top w:val="single" w:color="auto" w:sz="4" w:space="0"/>
              <w:left w:val="single" w:color="auto" w:sz="4" w:space="0"/>
              <w:bottom w:val="single" w:color="auto" w:sz="4" w:space="0"/>
              <w:right w:val="single" w:color="auto" w:sz="4" w:space="0"/>
            </w:tcBorders>
            <w:hideMark/>
          </w:tcPr>
          <w:p w:rsidR="00AC1947" w:rsidRDefault="00AC1947" w14:paraId="6836ECF4" w14:textId="77777777">
            <w:pPr>
              <w:rPr>
                <w:rFonts w:eastAsia="Calibri" w:cs="Arial"/>
              </w:rPr>
            </w:pPr>
            <w:r>
              <w:rPr>
                <w:rFonts w:eastAsia="Calibri" w:cs="Arial"/>
              </w:rPr>
              <w:t xml:space="preserve">Changed to </w:t>
            </w:r>
          </w:p>
        </w:tc>
        <w:tc>
          <w:tcPr>
            <w:tcW w:w="2825" w:type="dxa"/>
            <w:tcBorders>
              <w:top w:val="single" w:color="auto" w:sz="4" w:space="0"/>
              <w:left w:val="single" w:color="auto" w:sz="4" w:space="0"/>
              <w:bottom w:val="single" w:color="auto" w:sz="4" w:space="0"/>
              <w:right w:val="single" w:color="auto" w:sz="4" w:space="0"/>
            </w:tcBorders>
            <w:hideMark/>
          </w:tcPr>
          <w:p w:rsidR="00AC1947" w:rsidRDefault="00AC1947" w14:paraId="1E2D37DE" w14:textId="77777777">
            <w:pPr>
              <w:rPr>
                <w:rFonts w:eastAsia="Calibri" w:cs="Arial"/>
              </w:rPr>
            </w:pPr>
            <w:r>
              <w:rPr>
                <w:rFonts w:eastAsia="Calibri" w:cs="Arial"/>
              </w:rPr>
              <w:t xml:space="preserve">State if this </w:t>
            </w:r>
            <w:proofErr w:type="gramStart"/>
            <w:r>
              <w:rPr>
                <w:rFonts w:eastAsia="Calibri" w:cs="Arial"/>
              </w:rPr>
              <w:t>is;</w:t>
            </w:r>
            <w:proofErr w:type="gramEnd"/>
            <w:r>
              <w:rPr>
                <w:rFonts w:eastAsia="Calibri" w:cs="Arial"/>
              </w:rPr>
              <w:t xml:space="preserve">  </w:t>
            </w:r>
          </w:p>
          <w:p w:rsidR="00AC1947" w:rsidP="00AC1947" w:rsidRDefault="00AC1947" w14:paraId="47C4F05A" w14:textId="77777777">
            <w:pPr>
              <w:numPr>
                <w:ilvl w:val="0"/>
                <w:numId w:val="9"/>
              </w:numPr>
              <w:spacing w:after="0" w:line="240" w:lineRule="auto"/>
              <w:rPr>
                <w:rFonts w:eastAsia="Calibri" w:cs="Arial"/>
              </w:rPr>
            </w:pPr>
            <w:r>
              <w:rPr>
                <w:rFonts w:eastAsia="Calibri" w:cs="Arial"/>
              </w:rPr>
              <w:t xml:space="preserve">Medication changed to brand  </w:t>
            </w:r>
          </w:p>
          <w:p w:rsidR="00AC1947" w:rsidP="00AC1947" w:rsidRDefault="00AC1947" w14:paraId="69458914" w14:textId="77777777">
            <w:pPr>
              <w:numPr>
                <w:ilvl w:val="0"/>
                <w:numId w:val="9"/>
              </w:numPr>
              <w:spacing w:after="0" w:line="240" w:lineRule="auto"/>
              <w:rPr>
                <w:rFonts w:eastAsia="Calibri" w:cs="Arial"/>
              </w:rPr>
            </w:pPr>
            <w:r>
              <w:rPr>
                <w:rFonts w:eastAsia="Calibri" w:cs="Arial"/>
              </w:rPr>
              <w:t>Medication changed to generic</w:t>
            </w:r>
          </w:p>
          <w:p w:rsidR="00AC1947" w:rsidP="00AC1947" w:rsidRDefault="00AC1947" w14:paraId="2BA8C30C" w14:textId="77777777">
            <w:pPr>
              <w:numPr>
                <w:ilvl w:val="0"/>
                <w:numId w:val="9"/>
              </w:numPr>
              <w:spacing w:after="0" w:line="240" w:lineRule="auto"/>
              <w:rPr>
                <w:rFonts w:eastAsia="Calibri" w:cs="Arial"/>
              </w:rPr>
            </w:pPr>
            <w:r>
              <w:rPr>
                <w:rFonts w:eastAsia="Calibri" w:cs="Arial"/>
              </w:rPr>
              <w:t>Cost effective alternative</w:t>
            </w:r>
          </w:p>
          <w:p w:rsidR="00AC1947" w:rsidP="00AC1947" w:rsidRDefault="00AC1947" w14:paraId="044F63BA" w14:textId="77777777">
            <w:pPr>
              <w:numPr>
                <w:ilvl w:val="0"/>
                <w:numId w:val="9"/>
              </w:numPr>
              <w:spacing w:after="0" w:line="240" w:lineRule="auto"/>
              <w:rPr>
                <w:rFonts w:eastAsia="Calibri" w:cs="Arial"/>
              </w:rPr>
            </w:pPr>
            <w:r>
              <w:rPr>
                <w:rFonts w:eastAsia="Calibri" w:cs="Arial"/>
              </w:rPr>
              <w:t>Any other reason e.g. out of stock</w:t>
            </w:r>
          </w:p>
        </w:tc>
        <w:tc>
          <w:tcPr>
            <w:tcW w:w="3527" w:type="dxa"/>
            <w:tcBorders>
              <w:top w:val="single" w:color="auto" w:sz="4" w:space="0"/>
              <w:left w:val="single" w:color="auto" w:sz="4" w:space="0"/>
              <w:bottom w:val="single" w:color="auto" w:sz="4" w:space="0"/>
              <w:right w:val="single" w:color="auto" w:sz="4" w:space="0"/>
            </w:tcBorders>
            <w:hideMark/>
          </w:tcPr>
          <w:p w:rsidR="00AC1947" w:rsidRDefault="00AC1947" w14:paraId="74B18B2B" w14:textId="77777777">
            <w:pPr>
              <w:rPr>
                <w:rFonts w:eastAsia="Calibri" w:cs="Arial"/>
              </w:rPr>
            </w:pPr>
            <w:r>
              <w:rPr>
                <w:rFonts w:eastAsia="Calibri" w:cs="Arial"/>
              </w:rPr>
              <w:t>Any precautionary message</w:t>
            </w:r>
          </w:p>
        </w:tc>
      </w:tr>
      <w:tr w:rsidR="00AC1947" w:rsidTr="00AC1947" w14:paraId="78DEED17" w14:textId="77777777">
        <w:tc>
          <w:tcPr>
            <w:tcW w:w="2047" w:type="dxa"/>
            <w:tcBorders>
              <w:top w:val="single" w:color="auto" w:sz="4" w:space="0"/>
              <w:left w:val="single" w:color="auto" w:sz="4" w:space="0"/>
              <w:bottom w:val="single" w:color="auto" w:sz="4" w:space="0"/>
              <w:right w:val="single" w:color="auto" w:sz="4" w:space="0"/>
            </w:tcBorders>
          </w:tcPr>
          <w:p w:rsidR="00AC1947" w:rsidRDefault="00AC1947" w14:paraId="393900BB" w14:textId="77777777">
            <w:pPr>
              <w:rPr>
                <w:rFonts w:eastAsia="Calibri" w:cs="Arial"/>
              </w:rPr>
            </w:pPr>
          </w:p>
        </w:tc>
        <w:tc>
          <w:tcPr>
            <w:tcW w:w="1590" w:type="dxa"/>
            <w:tcBorders>
              <w:top w:val="single" w:color="auto" w:sz="4" w:space="0"/>
              <w:left w:val="single" w:color="auto" w:sz="4" w:space="0"/>
              <w:bottom w:val="single" w:color="auto" w:sz="4" w:space="0"/>
              <w:right w:val="single" w:color="auto" w:sz="4" w:space="0"/>
            </w:tcBorders>
          </w:tcPr>
          <w:p w:rsidR="00AC1947" w:rsidRDefault="00AC1947" w14:paraId="5ADDE0BF" w14:textId="77777777">
            <w:pPr>
              <w:rPr>
                <w:rFonts w:eastAsia="Calibri" w:cs="Arial"/>
              </w:rPr>
            </w:pPr>
          </w:p>
        </w:tc>
        <w:tc>
          <w:tcPr>
            <w:tcW w:w="2351" w:type="dxa"/>
            <w:tcBorders>
              <w:top w:val="single" w:color="auto" w:sz="4" w:space="0"/>
              <w:left w:val="single" w:color="auto" w:sz="4" w:space="0"/>
              <w:bottom w:val="single" w:color="auto" w:sz="4" w:space="0"/>
              <w:right w:val="single" w:color="auto" w:sz="4" w:space="0"/>
            </w:tcBorders>
          </w:tcPr>
          <w:p w:rsidR="00AC1947" w:rsidRDefault="00AC1947" w14:paraId="0D03DEEC" w14:textId="77777777">
            <w:pPr>
              <w:rPr>
                <w:rFonts w:eastAsia="Calibri" w:cs="Arial"/>
              </w:rPr>
            </w:pPr>
          </w:p>
        </w:tc>
        <w:tc>
          <w:tcPr>
            <w:tcW w:w="1608" w:type="dxa"/>
            <w:tcBorders>
              <w:top w:val="single" w:color="auto" w:sz="4" w:space="0"/>
              <w:left w:val="single" w:color="auto" w:sz="4" w:space="0"/>
              <w:bottom w:val="single" w:color="auto" w:sz="4" w:space="0"/>
              <w:right w:val="single" w:color="auto" w:sz="4" w:space="0"/>
            </w:tcBorders>
          </w:tcPr>
          <w:p w:rsidR="00AC1947" w:rsidRDefault="00AC1947" w14:paraId="688BCDE9" w14:textId="77777777">
            <w:pPr>
              <w:rPr>
                <w:rFonts w:eastAsia="Calibri" w:cs="Arial"/>
              </w:rPr>
            </w:pPr>
          </w:p>
        </w:tc>
        <w:tc>
          <w:tcPr>
            <w:tcW w:w="2825" w:type="dxa"/>
            <w:tcBorders>
              <w:top w:val="single" w:color="auto" w:sz="4" w:space="0"/>
              <w:left w:val="single" w:color="auto" w:sz="4" w:space="0"/>
              <w:bottom w:val="single" w:color="auto" w:sz="4" w:space="0"/>
              <w:right w:val="single" w:color="auto" w:sz="4" w:space="0"/>
            </w:tcBorders>
          </w:tcPr>
          <w:p w:rsidR="00AC1947" w:rsidRDefault="00AC1947" w14:paraId="56675D1A" w14:textId="77777777">
            <w:pPr>
              <w:rPr>
                <w:rFonts w:eastAsia="Calibri" w:cs="Arial"/>
              </w:rPr>
            </w:pPr>
          </w:p>
        </w:tc>
        <w:tc>
          <w:tcPr>
            <w:tcW w:w="3527" w:type="dxa"/>
            <w:tcBorders>
              <w:top w:val="single" w:color="auto" w:sz="4" w:space="0"/>
              <w:left w:val="single" w:color="auto" w:sz="4" w:space="0"/>
              <w:bottom w:val="single" w:color="auto" w:sz="4" w:space="0"/>
              <w:right w:val="single" w:color="auto" w:sz="4" w:space="0"/>
            </w:tcBorders>
          </w:tcPr>
          <w:p w:rsidR="00AC1947" w:rsidRDefault="00AC1947" w14:paraId="566B9924" w14:textId="77777777">
            <w:pPr>
              <w:rPr>
                <w:rFonts w:eastAsia="Calibri" w:cs="Arial"/>
              </w:rPr>
            </w:pPr>
          </w:p>
        </w:tc>
      </w:tr>
      <w:tr w:rsidR="00AC1947" w:rsidTr="00AC1947" w14:paraId="79C721B8" w14:textId="77777777">
        <w:tc>
          <w:tcPr>
            <w:tcW w:w="2047" w:type="dxa"/>
            <w:tcBorders>
              <w:top w:val="single" w:color="auto" w:sz="4" w:space="0"/>
              <w:left w:val="single" w:color="auto" w:sz="4" w:space="0"/>
              <w:bottom w:val="single" w:color="auto" w:sz="4" w:space="0"/>
              <w:right w:val="single" w:color="auto" w:sz="4" w:space="0"/>
            </w:tcBorders>
          </w:tcPr>
          <w:p w:rsidR="00AC1947" w:rsidRDefault="00AC1947" w14:paraId="7C4E0D1C" w14:textId="77777777">
            <w:pPr>
              <w:rPr>
                <w:rFonts w:eastAsia="Calibri" w:cs="Arial"/>
              </w:rPr>
            </w:pPr>
          </w:p>
        </w:tc>
        <w:tc>
          <w:tcPr>
            <w:tcW w:w="1590" w:type="dxa"/>
            <w:tcBorders>
              <w:top w:val="single" w:color="auto" w:sz="4" w:space="0"/>
              <w:left w:val="single" w:color="auto" w:sz="4" w:space="0"/>
              <w:bottom w:val="single" w:color="auto" w:sz="4" w:space="0"/>
              <w:right w:val="single" w:color="auto" w:sz="4" w:space="0"/>
            </w:tcBorders>
          </w:tcPr>
          <w:p w:rsidR="00AC1947" w:rsidRDefault="00AC1947" w14:paraId="5959F68A" w14:textId="77777777">
            <w:pPr>
              <w:rPr>
                <w:rFonts w:eastAsia="Calibri" w:cs="Arial"/>
              </w:rPr>
            </w:pPr>
          </w:p>
        </w:tc>
        <w:tc>
          <w:tcPr>
            <w:tcW w:w="2351" w:type="dxa"/>
            <w:tcBorders>
              <w:top w:val="single" w:color="auto" w:sz="4" w:space="0"/>
              <w:left w:val="single" w:color="auto" w:sz="4" w:space="0"/>
              <w:bottom w:val="single" w:color="auto" w:sz="4" w:space="0"/>
              <w:right w:val="single" w:color="auto" w:sz="4" w:space="0"/>
            </w:tcBorders>
          </w:tcPr>
          <w:p w:rsidR="00AC1947" w:rsidRDefault="00AC1947" w14:paraId="6B53E046" w14:textId="77777777">
            <w:pPr>
              <w:rPr>
                <w:rFonts w:eastAsia="Calibri" w:cs="Arial"/>
              </w:rPr>
            </w:pPr>
          </w:p>
        </w:tc>
        <w:tc>
          <w:tcPr>
            <w:tcW w:w="1608" w:type="dxa"/>
            <w:tcBorders>
              <w:top w:val="single" w:color="auto" w:sz="4" w:space="0"/>
              <w:left w:val="single" w:color="auto" w:sz="4" w:space="0"/>
              <w:bottom w:val="single" w:color="auto" w:sz="4" w:space="0"/>
              <w:right w:val="single" w:color="auto" w:sz="4" w:space="0"/>
            </w:tcBorders>
          </w:tcPr>
          <w:p w:rsidR="00AC1947" w:rsidRDefault="00AC1947" w14:paraId="0BCFDCF6" w14:textId="77777777">
            <w:pPr>
              <w:rPr>
                <w:rFonts w:eastAsia="Calibri" w:cs="Arial"/>
              </w:rPr>
            </w:pPr>
          </w:p>
        </w:tc>
        <w:tc>
          <w:tcPr>
            <w:tcW w:w="2825" w:type="dxa"/>
            <w:tcBorders>
              <w:top w:val="single" w:color="auto" w:sz="4" w:space="0"/>
              <w:left w:val="single" w:color="auto" w:sz="4" w:space="0"/>
              <w:bottom w:val="single" w:color="auto" w:sz="4" w:space="0"/>
              <w:right w:val="single" w:color="auto" w:sz="4" w:space="0"/>
            </w:tcBorders>
          </w:tcPr>
          <w:p w:rsidR="00AC1947" w:rsidRDefault="00AC1947" w14:paraId="405C82D6" w14:textId="77777777">
            <w:pPr>
              <w:rPr>
                <w:rFonts w:eastAsia="Calibri" w:cs="Arial"/>
              </w:rPr>
            </w:pPr>
          </w:p>
        </w:tc>
        <w:tc>
          <w:tcPr>
            <w:tcW w:w="3527" w:type="dxa"/>
            <w:tcBorders>
              <w:top w:val="single" w:color="auto" w:sz="4" w:space="0"/>
              <w:left w:val="single" w:color="auto" w:sz="4" w:space="0"/>
              <w:bottom w:val="single" w:color="auto" w:sz="4" w:space="0"/>
              <w:right w:val="single" w:color="auto" w:sz="4" w:space="0"/>
            </w:tcBorders>
          </w:tcPr>
          <w:p w:rsidR="00AC1947" w:rsidRDefault="00AC1947" w14:paraId="381431CC" w14:textId="77777777">
            <w:pPr>
              <w:rPr>
                <w:rFonts w:eastAsia="Calibri" w:cs="Arial"/>
              </w:rPr>
            </w:pPr>
          </w:p>
        </w:tc>
      </w:tr>
    </w:tbl>
    <w:p w:rsidR="00AC1947" w:rsidP="00AC1947" w:rsidRDefault="00AC1947" w14:paraId="67657C0A" w14:textId="77777777">
      <w:pPr>
        <w:rPr>
          <w:rFonts w:ascii="Arial" w:hAnsi="Arial" w:eastAsia="Times New Roman" w:cs="Arial"/>
        </w:rPr>
      </w:pPr>
    </w:p>
    <w:p w:rsidR="00AC1947" w:rsidP="00AC1947" w:rsidRDefault="00AC1947" w14:paraId="3B547090" w14:textId="77777777">
      <w:pPr>
        <w:rPr>
          <w:rFonts w:cs="Arial"/>
          <w:bCs/>
        </w:rPr>
      </w:pPr>
      <w:r>
        <w:rPr>
          <w:rFonts w:cs="Arial"/>
          <w:bCs/>
        </w:rPr>
        <w:t>The change will not affect the way the condition is managed and will continue to be monitored</w:t>
      </w:r>
      <w:r>
        <w:rPr>
          <w:rFonts w:cs="Arial"/>
          <w:bCs/>
          <w:color w:val="00B050"/>
        </w:rPr>
        <w:t xml:space="preserve"> </w:t>
      </w:r>
      <w:r>
        <w:rPr>
          <w:rFonts w:cs="Arial"/>
          <w:bCs/>
        </w:rPr>
        <w:t>by the doctor as before</w:t>
      </w:r>
    </w:p>
    <w:p w:rsidR="00AC1947" w:rsidP="00AC1947" w:rsidRDefault="00AC1947" w14:paraId="316F117D" w14:textId="77777777">
      <w:pPr>
        <w:ind w:left="-567" w:firstLine="567"/>
        <w:rPr>
          <w:rFonts w:cs="Arial"/>
          <w:bCs/>
        </w:rPr>
      </w:pPr>
      <w:r>
        <w:rPr>
          <w:rFonts w:cs="Arial"/>
          <w:bCs/>
        </w:rPr>
        <w:t xml:space="preserve">Please inform your dispensing pharmacy of the change </w:t>
      </w:r>
      <w:proofErr w:type="gramStart"/>
      <w:r>
        <w:rPr>
          <w:rFonts w:cs="Arial"/>
          <w:bCs/>
        </w:rPr>
        <w:t>in order to</w:t>
      </w:r>
      <w:proofErr w:type="gramEnd"/>
      <w:r>
        <w:rPr>
          <w:rFonts w:cs="Arial"/>
          <w:bCs/>
        </w:rPr>
        <w:t xml:space="preserve"> remove the original item from the MAR chart to prevent duplication</w:t>
      </w:r>
    </w:p>
    <w:p w:rsidR="00AC1947" w:rsidP="00AC1947" w:rsidRDefault="00AC1947" w14:paraId="0CFEC5B3" w14:textId="77777777">
      <w:pPr>
        <w:rPr>
          <w:rFonts w:cs="Arial"/>
          <w:bCs/>
        </w:rPr>
      </w:pPr>
      <w:r>
        <w:rPr>
          <w:rFonts w:cs="Arial"/>
          <w:bCs/>
        </w:rPr>
        <w:t>Additional message</w:t>
      </w:r>
    </w:p>
    <w:p w:rsidR="00AC1947" w:rsidP="00AC1947" w:rsidRDefault="00AC1947" w14:paraId="24F31CFA" w14:textId="3831CFF8">
      <w:pPr>
        <w:rPr>
          <w:rFonts w:cs="Arial"/>
          <w:bCs/>
        </w:rPr>
      </w:pPr>
      <w:r>
        <w:rPr>
          <w:rFonts w:cs="Times New Roman"/>
          <w:noProof/>
          <w:sz w:val="24"/>
          <w:szCs w:val="24"/>
        </w:rPr>
        <mc:AlternateContent>
          <mc:Choice Requires="wps">
            <w:drawing>
              <wp:anchor distT="0" distB="0" distL="114300" distR="114300" simplePos="0" relativeHeight="251658240" behindDoc="0" locked="0" layoutInCell="1" allowOverlap="1" wp14:anchorId="28561378" wp14:editId="7E9BC06B">
                <wp:simplePos x="0" y="0"/>
                <wp:positionH relativeFrom="column">
                  <wp:posOffset>-66675</wp:posOffset>
                </wp:positionH>
                <wp:positionV relativeFrom="paragraph">
                  <wp:posOffset>106680</wp:posOffset>
                </wp:positionV>
                <wp:extent cx="8872220" cy="819150"/>
                <wp:effectExtent l="0" t="0" r="2413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2220" cy="819150"/>
                        </a:xfrm>
                        <a:prstGeom prst="rect">
                          <a:avLst/>
                        </a:prstGeom>
                        <a:solidFill>
                          <a:srgbClr val="FFFFFF"/>
                        </a:solidFill>
                        <a:ln w="9525">
                          <a:solidFill>
                            <a:srgbClr val="000000"/>
                          </a:solidFill>
                          <a:miter lim="800000"/>
                          <a:headEnd/>
                          <a:tailEnd/>
                        </a:ln>
                      </wps:spPr>
                      <wps:txbx>
                        <w:txbxContent>
                          <w:p w:rsidR="00AC1947" w:rsidP="00AC1947" w:rsidRDefault="00AC1947" w14:paraId="0935A848" w14:textId="77777777">
                            <w:pPr>
                              <w:rPr>
                                <w:rFonts w:ascii="Bradley Hand ITC" w:hAnsi="Bradley Hand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8561378">
                <v:stroke joinstyle="miter"/>
                <v:path gradientshapeok="t" o:connecttype="rect"/>
              </v:shapetype>
              <v:shape id="Text Box 307" style="position:absolute;margin-left:-5.25pt;margin-top:8.4pt;width:698.6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">
                <v:textbox>
                  <w:txbxContent>
                    <w:p w:rsidR="00AC1947" w:rsidP="00AC1947" w:rsidRDefault="00AC1947" w14:paraId="0935A848" w14:textId="77777777">
                      <w:pPr>
                        <w:rPr>
                          <w:rFonts w:ascii="Bradley Hand ITC" w:hAnsi="Bradley Hand ITC"/>
                        </w:rPr>
                      </w:pPr>
                    </w:p>
                  </w:txbxContent>
                </v:textbox>
              </v:shape>
            </w:pict>
          </mc:Fallback>
        </mc:AlternateContent>
      </w:r>
    </w:p>
    <w:p w:rsidR="00AC1947" w:rsidP="00AC1947" w:rsidRDefault="00AC1947" w14:paraId="1DAB5819" w14:textId="77777777">
      <w:pPr>
        <w:rPr>
          <w:rFonts w:cs="Arial"/>
        </w:rPr>
      </w:pPr>
    </w:p>
    <w:p w:rsidR="00AC1947" w:rsidRDefault="00AC1947" w14:paraId="29AD0135" w14:textId="77777777"/>
    <w:sectPr w:rsidR="00AC1947" w:rsidSect="00AC194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BF5" w:rsidP="00F54FD3" w:rsidRDefault="00325BF5" w14:paraId="39DA70A3" w14:textId="77777777">
      <w:pPr>
        <w:spacing w:after="0" w:line="240" w:lineRule="auto"/>
      </w:pPr>
      <w:r>
        <w:separator/>
      </w:r>
    </w:p>
  </w:endnote>
  <w:endnote w:type="continuationSeparator" w:id="0">
    <w:p w:rsidR="00325BF5" w:rsidP="00F54FD3" w:rsidRDefault="00325BF5" w14:paraId="4144668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BF5" w:rsidP="00F54FD3" w:rsidRDefault="00325BF5" w14:paraId="071417D3" w14:textId="77777777">
      <w:pPr>
        <w:spacing w:after="0" w:line="240" w:lineRule="auto"/>
      </w:pPr>
      <w:r>
        <w:separator/>
      </w:r>
    </w:p>
  </w:footnote>
  <w:footnote w:type="continuationSeparator" w:id="0">
    <w:p w:rsidR="00325BF5" w:rsidP="00F54FD3" w:rsidRDefault="00325BF5" w14:paraId="1D7FC0F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FD4"/>
    <w:multiLevelType w:val="hybridMultilevel"/>
    <w:tmpl w:val="8A66DAE2"/>
    <w:lvl w:ilvl="0" w:tplc="CC50A96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DD0F8A"/>
    <w:multiLevelType w:val="hybridMultilevel"/>
    <w:tmpl w:val="43CC738A"/>
    <w:lvl w:ilvl="0" w:tplc="CC50A96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455371"/>
    <w:multiLevelType w:val="hybridMultilevel"/>
    <w:tmpl w:val="B5481D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E228D4"/>
    <w:multiLevelType w:val="hybridMultilevel"/>
    <w:tmpl w:val="EFA6592A"/>
    <w:lvl w:ilvl="0" w:tplc="CC50A960">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55893DE9"/>
    <w:multiLevelType w:val="hybridMultilevel"/>
    <w:tmpl w:val="9EAEDF26"/>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5" w15:restartNumberingAfterBreak="0">
    <w:nsid w:val="6B7A6EA7"/>
    <w:multiLevelType w:val="hybridMultilevel"/>
    <w:tmpl w:val="CF92CFB4"/>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6C1B2531"/>
    <w:multiLevelType w:val="hybridMultilevel"/>
    <w:tmpl w:val="E5BE57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6DC3829"/>
    <w:multiLevelType w:val="hybridMultilevel"/>
    <w:tmpl w:val="A61AB2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7C10500"/>
    <w:multiLevelType w:val="hybridMultilevel"/>
    <w:tmpl w:val="F4E0D010"/>
    <w:lvl w:ilvl="0" w:tplc="CC50A96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54637671">
    <w:abstractNumId w:val="2"/>
  </w:num>
  <w:num w:numId="2" w16cid:durableId="1982536721">
    <w:abstractNumId w:val="1"/>
  </w:num>
  <w:num w:numId="3" w16cid:durableId="1019818661">
    <w:abstractNumId w:val="3"/>
  </w:num>
  <w:num w:numId="4" w16cid:durableId="1832793197">
    <w:abstractNumId w:val="0"/>
  </w:num>
  <w:num w:numId="5" w16cid:durableId="39937523">
    <w:abstractNumId w:val="8"/>
  </w:num>
  <w:num w:numId="6" w16cid:durableId="334114768">
    <w:abstractNumId w:val="6"/>
  </w:num>
  <w:num w:numId="7" w16cid:durableId="320888614">
    <w:abstractNumId w:val="7"/>
  </w:num>
  <w:num w:numId="8" w16cid:durableId="2085376867">
    <w:abstractNumId w:val="4"/>
  </w:num>
  <w:num w:numId="9" w16cid:durableId="1314064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DE"/>
    <w:rsid w:val="00017F47"/>
    <w:rsid w:val="00027891"/>
    <w:rsid w:val="00046BF0"/>
    <w:rsid w:val="000E50D5"/>
    <w:rsid w:val="001410D3"/>
    <w:rsid w:val="00226D8E"/>
    <w:rsid w:val="00253FE2"/>
    <w:rsid w:val="002B6573"/>
    <w:rsid w:val="002E2017"/>
    <w:rsid w:val="00325BF5"/>
    <w:rsid w:val="006B2991"/>
    <w:rsid w:val="0083630E"/>
    <w:rsid w:val="00955D30"/>
    <w:rsid w:val="00975682"/>
    <w:rsid w:val="00AC1947"/>
    <w:rsid w:val="00AF6C1A"/>
    <w:rsid w:val="00B566CD"/>
    <w:rsid w:val="00C307FA"/>
    <w:rsid w:val="00F54FD3"/>
    <w:rsid w:val="00FE69DE"/>
    <w:rsid w:val="0CFBFCA6"/>
    <w:rsid w:val="0DCA2F1C"/>
    <w:rsid w:val="1949C76C"/>
    <w:rsid w:val="295252E3"/>
    <w:rsid w:val="4A9CB962"/>
    <w:rsid w:val="660A1774"/>
    <w:rsid w:val="66A8F412"/>
    <w:rsid w:val="692F1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03A4"/>
  <w15:chartTrackingRefBased/>
  <w15:docId w15:val="{43E86536-1CBA-4BF6-A378-43C0CFBD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FE69D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FE69DE"/>
  </w:style>
  <w:style w:type="character" w:styleId="eop" w:customStyle="1">
    <w:name w:val="eop"/>
    <w:basedOn w:val="DefaultParagraphFont"/>
    <w:rsid w:val="00FE69DE"/>
  </w:style>
  <w:style w:type="paragraph" w:styleId="Header">
    <w:name w:val="header"/>
    <w:basedOn w:val="Normal"/>
    <w:link w:val="HeaderChar"/>
    <w:uiPriority w:val="99"/>
    <w:unhideWhenUsed/>
    <w:rsid w:val="00F54F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54FD3"/>
  </w:style>
  <w:style w:type="paragraph" w:styleId="Footer">
    <w:name w:val="footer"/>
    <w:basedOn w:val="Normal"/>
    <w:link w:val="FooterChar"/>
    <w:uiPriority w:val="99"/>
    <w:unhideWhenUsed/>
    <w:rsid w:val="00F54F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54FD3"/>
  </w:style>
  <w:style w:type="paragraph" w:styleId="ListParagraph">
    <w:name w:val="List Paragraph"/>
    <w:basedOn w:val="Normal"/>
    <w:uiPriority w:val="34"/>
    <w:qFormat/>
    <w:rsid w:val="00975682"/>
    <w:pPr>
      <w:ind w:left="720"/>
      <w:contextualSpacing/>
    </w:pPr>
  </w:style>
  <w:style w:type="character" w:styleId="Hyperlink">
    <w:uiPriority w:val="99"/>
    <w:name w:val="Hyperlink"/>
    <w:basedOn w:val="DefaultParagraphFont"/>
    <w:unhideWhenUsed/>
    <w:rsid w:val="0DCA2F1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2027">
      <w:bodyDiv w:val="1"/>
      <w:marLeft w:val="0"/>
      <w:marRight w:val="0"/>
      <w:marTop w:val="0"/>
      <w:marBottom w:val="0"/>
      <w:divBdr>
        <w:top w:val="none" w:sz="0" w:space="0" w:color="auto"/>
        <w:left w:val="none" w:sz="0" w:space="0" w:color="auto"/>
        <w:bottom w:val="none" w:sz="0" w:space="0" w:color="auto"/>
        <w:right w:val="none" w:sz="0" w:space="0" w:color="auto"/>
      </w:divBdr>
    </w:div>
    <w:div w:id="36321764">
      <w:bodyDiv w:val="1"/>
      <w:marLeft w:val="0"/>
      <w:marRight w:val="0"/>
      <w:marTop w:val="0"/>
      <w:marBottom w:val="0"/>
      <w:divBdr>
        <w:top w:val="none" w:sz="0" w:space="0" w:color="auto"/>
        <w:left w:val="none" w:sz="0" w:space="0" w:color="auto"/>
        <w:bottom w:val="none" w:sz="0" w:space="0" w:color="auto"/>
        <w:right w:val="none" w:sz="0" w:space="0" w:color="auto"/>
      </w:divBdr>
    </w:div>
    <w:div w:id="1519193360">
      <w:bodyDiv w:val="1"/>
      <w:marLeft w:val="0"/>
      <w:marRight w:val="0"/>
      <w:marTop w:val="0"/>
      <w:marBottom w:val="0"/>
      <w:divBdr>
        <w:top w:val="none" w:sz="0" w:space="0" w:color="auto"/>
        <w:left w:val="none" w:sz="0" w:space="0" w:color="auto"/>
        <w:bottom w:val="none" w:sz="0" w:space="0" w:color="auto"/>
        <w:right w:val="none" w:sz="0" w:space="0" w:color="auto"/>
      </w:divBdr>
    </w:div>
    <w:div w:id="1652103566">
      <w:bodyDiv w:val="1"/>
      <w:marLeft w:val="0"/>
      <w:marRight w:val="0"/>
      <w:marTop w:val="0"/>
      <w:marBottom w:val="0"/>
      <w:divBdr>
        <w:top w:val="none" w:sz="0" w:space="0" w:color="auto"/>
        <w:left w:val="none" w:sz="0" w:space="0" w:color="auto"/>
        <w:bottom w:val="none" w:sz="0" w:space="0" w:color="auto"/>
        <w:right w:val="none" w:sz="0" w:space="0" w:color="auto"/>
      </w:divBdr>
      <w:divsChild>
        <w:div w:id="172965068">
          <w:marLeft w:val="0"/>
          <w:marRight w:val="0"/>
          <w:marTop w:val="0"/>
          <w:marBottom w:val="0"/>
          <w:divBdr>
            <w:top w:val="none" w:sz="0" w:space="0" w:color="auto"/>
            <w:left w:val="none" w:sz="0" w:space="0" w:color="auto"/>
            <w:bottom w:val="none" w:sz="0" w:space="0" w:color="auto"/>
            <w:right w:val="none" w:sz="0" w:space="0" w:color="auto"/>
          </w:divBdr>
        </w:div>
        <w:div w:id="1813790849">
          <w:marLeft w:val="0"/>
          <w:marRight w:val="0"/>
          <w:marTop w:val="0"/>
          <w:marBottom w:val="0"/>
          <w:divBdr>
            <w:top w:val="none" w:sz="0" w:space="0" w:color="auto"/>
            <w:left w:val="none" w:sz="0" w:space="0" w:color="auto"/>
            <w:bottom w:val="none" w:sz="0" w:space="0" w:color="auto"/>
            <w:right w:val="none" w:sz="0" w:space="0" w:color="auto"/>
          </w:divBdr>
        </w:div>
        <w:div w:id="997609042">
          <w:marLeft w:val="0"/>
          <w:marRight w:val="0"/>
          <w:marTop w:val="0"/>
          <w:marBottom w:val="0"/>
          <w:divBdr>
            <w:top w:val="none" w:sz="0" w:space="0" w:color="auto"/>
            <w:left w:val="none" w:sz="0" w:space="0" w:color="auto"/>
            <w:bottom w:val="none" w:sz="0" w:space="0" w:color="auto"/>
            <w:right w:val="none" w:sz="0" w:space="0" w:color="auto"/>
          </w:divBdr>
        </w:div>
        <w:div w:id="895627828">
          <w:marLeft w:val="0"/>
          <w:marRight w:val="0"/>
          <w:marTop w:val="0"/>
          <w:marBottom w:val="0"/>
          <w:divBdr>
            <w:top w:val="none" w:sz="0" w:space="0" w:color="auto"/>
            <w:left w:val="none" w:sz="0" w:space="0" w:color="auto"/>
            <w:bottom w:val="none" w:sz="0" w:space="0" w:color="auto"/>
            <w:right w:val="none" w:sz="0" w:space="0" w:color="auto"/>
          </w:divBdr>
        </w:div>
        <w:div w:id="327901003">
          <w:marLeft w:val="0"/>
          <w:marRight w:val="0"/>
          <w:marTop w:val="0"/>
          <w:marBottom w:val="0"/>
          <w:divBdr>
            <w:top w:val="none" w:sz="0" w:space="0" w:color="auto"/>
            <w:left w:val="none" w:sz="0" w:space="0" w:color="auto"/>
            <w:bottom w:val="none" w:sz="0" w:space="0" w:color="auto"/>
            <w:right w:val="none" w:sz="0" w:space="0" w:color="auto"/>
          </w:divBdr>
        </w:div>
        <w:div w:id="1918859529">
          <w:marLeft w:val="0"/>
          <w:marRight w:val="0"/>
          <w:marTop w:val="0"/>
          <w:marBottom w:val="0"/>
          <w:divBdr>
            <w:top w:val="none" w:sz="0" w:space="0" w:color="auto"/>
            <w:left w:val="none" w:sz="0" w:space="0" w:color="auto"/>
            <w:bottom w:val="none" w:sz="0" w:space="0" w:color="auto"/>
            <w:right w:val="none" w:sz="0" w:space="0" w:color="auto"/>
          </w:divBdr>
        </w:div>
        <w:div w:id="1871649103">
          <w:marLeft w:val="0"/>
          <w:marRight w:val="0"/>
          <w:marTop w:val="0"/>
          <w:marBottom w:val="0"/>
          <w:divBdr>
            <w:top w:val="none" w:sz="0" w:space="0" w:color="auto"/>
            <w:left w:val="none" w:sz="0" w:space="0" w:color="auto"/>
            <w:bottom w:val="none" w:sz="0" w:space="0" w:color="auto"/>
            <w:right w:val="none" w:sz="0" w:space="0" w:color="auto"/>
          </w:divBdr>
        </w:div>
        <w:div w:id="1900480654">
          <w:marLeft w:val="0"/>
          <w:marRight w:val="0"/>
          <w:marTop w:val="0"/>
          <w:marBottom w:val="0"/>
          <w:divBdr>
            <w:top w:val="none" w:sz="0" w:space="0" w:color="auto"/>
            <w:left w:val="none" w:sz="0" w:space="0" w:color="auto"/>
            <w:bottom w:val="none" w:sz="0" w:space="0" w:color="auto"/>
            <w:right w:val="none" w:sz="0" w:space="0" w:color="auto"/>
          </w:divBdr>
        </w:div>
        <w:div w:id="1044720866">
          <w:marLeft w:val="0"/>
          <w:marRight w:val="0"/>
          <w:marTop w:val="0"/>
          <w:marBottom w:val="0"/>
          <w:divBdr>
            <w:top w:val="none" w:sz="0" w:space="0" w:color="auto"/>
            <w:left w:val="none" w:sz="0" w:space="0" w:color="auto"/>
            <w:bottom w:val="none" w:sz="0" w:space="0" w:color="auto"/>
            <w:right w:val="none" w:sz="0" w:space="0" w:color="auto"/>
          </w:divBdr>
        </w:div>
        <w:div w:id="211990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gbr01.safelinks.protection.outlook.com/?url=https%3A%2F%2Fwww.england.nhs.uk%2Flondon%2Fwp-content%2Fuploads%2Fsites%2F8%2F2022%2F10%2FAntipsychotic-Prescribing-Toolkit-for-Dementia.pdf&amp;data=05%7C01%7Cjill.rigby%40nhs.net%7C6b76b31b8e3d45b8434e08db428b3efe%7C37c354b285b047f5b22207b48d774ee3%7C0%7C0%7C638176938035310483%7CUnknown%7CTWFpbGZsb3d8eyJWIjoiMC4wLjAwMDAiLCJQIjoiV2luMzIiLCJBTiI6Ik1haWwiLCJXVCI6Mn0%3D%7C3000%7C%7C%7C&amp;sdata=tslxe9Froiw9MBI1GRf0q%2FdqpX9NIX5HNkvxwzixEcM%3D&amp;reserved=0"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1A896-4FB3-4E4E-9D41-7E5BC9833937}">
  <ds:schemaRefs>
    <ds:schemaRef ds:uri="http://schemas.microsoft.com/sharepoint/v3/contenttype/forms"/>
  </ds:schemaRefs>
</ds:datastoreItem>
</file>

<file path=customXml/itemProps2.xml><?xml version="1.0" encoding="utf-8"?>
<ds:datastoreItem xmlns:ds="http://schemas.openxmlformats.org/officeDocument/2006/customXml" ds:itemID="{A1A4D09B-6E3C-4C95-8691-BA5E4DF56F3A}">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3.xml><?xml version="1.0" encoding="utf-8"?>
<ds:datastoreItem xmlns:ds="http://schemas.openxmlformats.org/officeDocument/2006/customXml" ds:itemID="{BC8B19F0-0348-4129-A4A3-5BDB7B68CE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Miglena (WOODSEATS MEDICAL CENTRE)</dc:creator>
  <cp:keywords/>
  <dc:description/>
  <cp:lastModifiedBy>RIGBY, Jill (NHS SOUTH YORKSHIRE ICB - 03N)</cp:lastModifiedBy>
  <cp:revision>6</cp:revision>
  <dcterms:created xsi:type="dcterms:W3CDTF">2024-03-15T16:33:00Z</dcterms:created>
  <dcterms:modified xsi:type="dcterms:W3CDTF">2026-08-13T14:31:11Z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53000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